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35A" w:rsidRPr="00325AA1" w:rsidRDefault="0004535A" w:rsidP="0004535A">
      <w:pPr>
        <w:pStyle w:val="a3"/>
        <w:ind w:left="5760" w:firstLine="720"/>
        <w:rPr>
          <w:rFonts w:ascii="Times New Roman" w:hAnsi="Times New Roman"/>
          <w:sz w:val="24"/>
          <w:szCs w:val="24"/>
        </w:rPr>
      </w:pPr>
      <w:r w:rsidRPr="00325AA1">
        <w:rPr>
          <w:rFonts w:ascii="Times New Roman" w:hAnsi="Times New Roman"/>
          <w:sz w:val="24"/>
          <w:szCs w:val="24"/>
        </w:rPr>
        <w:t xml:space="preserve">Приложение </w:t>
      </w:r>
      <w:r w:rsidR="00325AA1" w:rsidRPr="00325AA1">
        <w:rPr>
          <w:rFonts w:ascii="Times New Roman" w:hAnsi="Times New Roman"/>
          <w:sz w:val="24"/>
          <w:szCs w:val="24"/>
        </w:rPr>
        <w:t>5</w:t>
      </w:r>
    </w:p>
    <w:p w:rsidR="0004535A" w:rsidRPr="00325AA1" w:rsidRDefault="0004535A" w:rsidP="0004535A">
      <w:pPr>
        <w:pStyle w:val="a3"/>
        <w:ind w:left="5760" w:firstLine="720"/>
        <w:rPr>
          <w:rFonts w:ascii="Times New Roman" w:hAnsi="Times New Roman"/>
          <w:sz w:val="24"/>
          <w:szCs w:val="24"/>
        </w:rPr>
      </w:pPr>
      <w:r w:rsidRPr="00325AA1">
        <w:rPr>
          <w:rFonts w:ascii="Times New Roman" w:hAnsi="Times New Roman"/>
          <w:sz w:val="24"/>
          <w:szCs w:val="24"/>
        </w:rPr>
        <w:t>к Учетной политике ТФОМС Югры</w:t>
      </w:r>
    </w:p>
    <w:p w:rsidR="0004535A" w:rsidRPr="00325AA1" w:rsidRDefault="0004535A" w:rsidP="0004535A">
      <w:pPr>
        <w:pStyle w:val="a3"/>
        <w:jc w:val="both"/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pPr>
    </w:p>
    <w:p w:rsidR="0004535A" w:rsidRPr="00325AA1" w:rsidRDefault="0004535A" w:rsidP="0004535A">
      <w:pPr>
        <w:pStyle w:val="a3"/>
        <w:jc w:val="center"/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pPr>
      <w:r w:rsidRPr="00325AA1"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  <w:t>Положение о внутреннем финансовом контроле</w:t>
      </w:r>
    </w:p>
    <w:p w:rsidR="0004535A" w:rsidRPr="00325AA1" w:rsidRDefault="0004535A" w:rsidP="0004535A">
      <w:pPr>
        <w:pStyle w:val="a3"/>
        <w:jc w:val="center"/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pPr>
    </w:p>
    <w:p w:rsidR="0004535A" w:rsidRPr="00325AA1" w:rsidRDefault="00325AA1" w:rsidP="00325AA1">
      <w:pPr>
        <w:pStyle w:val="a3"/>
        <w:jc w:val="center"/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pPr>
      <w:r w:rsidRPr="00325AA1">
        <w:rPr>
          <w:rFonts w:ascii="Times New Roman" w:hAnsi="Times New Roman"/>
          <w:b/>
          <w:bCs/>
          <w:color w:val="252525"/>
          <w:spacing w:val="-2"/>
          <w:sz w:val="28"/>
          <w:szCs w:val="28"/>
          <w:lang w:val="en-US"/>
        </w:rPr>
        <w:t>I</w:t>
      </w:r>
      <w:r w:rsidRPr="0021679B"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  <w:t xml:space="preserve">. </w:t>
      </w:r>
      <w:r w:rsidR="0004535A" w:rsidRPr="00325AA1"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  <w:t>Общие положения</w:t>
      </w:r>
    </w:p>
    <w:p w:rsidR="0004535A" w:rsidRPr="00325AA1" w:rsidRDefault="0004535A" w:rsidP="0004535A">
      <w:pPr>
        <w:pStyle w:val="a3"/>
        <w:ind w:left="360"/>
        <w:rPr>
          <w:rFonts w:ascii="Times New Roman" w:hAnsi="Times New Roman"/>
          <w:bCs/>
          <w:color w:val="252525"/>
          <w:spacing w:val="-2"/>
          <w:sz w:val="28"/>
          <w:szCs w:val="28"/>
        </w:rPr>
      </w:pP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 xml:space="preserve">1.1. Настоящее положение разработано в соответствии с законодательством </w:t>
      </w:r>
      <w:r w:rsidR="0021679B">
        <w:rPr>
          <w:rFonts w:ascii="Times New Roman" w:hAnsi="Times New Roman"/>
          <w:color w:val="000000"/>
          <w:sz w:val="28"/>
          <w:szCs w:val="28"/>
        </w:rPr>
        <w:t>РФ</w:t>
      </w:r>
      <w:r w:rsidRPr="00325AA1">
        <w:rPr>
          <w:rFonts w:ascii="Times New Roman" w:hAnsi="Times New Roman"/>
          <w:color w:val="000000"/>
          <w:sz w:val="28"/>
          <w:szCs w:val="28"/>
        </w:rPr>
        <w:t xml:space="preserve"> (включая внутриведомственные нормативно-правовые акты) и устанавливает единые цели, правила и принципы проведения внутреннего финансового контроля ТФОМС Югры.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1.2. Внутренний финансовый контроль направлен на: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соблюдения законодательства в сфере финансовой деятельности;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 xml:space="preserve">повышение качества составления и достоверности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 xml:space="preserve">бюджетной (бухгалтерской) </w:t>
      </w:r>
      <w:r w:rsidRPr="00325AA1">
        <w:rPr>
          <w:rFonts w:ascii="Times New Roman" w:hAnsi="Times New Roman"/>
          <w:color w:val="000000"/>
          <w:sz w:val="28"/>
          <w:szCs w:val="28"/>
        </w:rPr>
        <w:t xml:space="preserve">отчетности и ведения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>бюджетного (бухгалтерского) учета</w:t>
      </w:r>
      <w:r w:rsidRPr="00325AA1">
        <w:rPr>
          <w:rFonts w:ascii="Times New Roman" w:hAnsi="Times New Roman"/>
          <w:color w:val="000000"/>
          <w:sz w:val="28"/>
          <w:szCs w:val="28"/>
        </w:rPr>
        <w:t>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повышение результативности и недопущение нецелевого использования бюджетных средств.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 xml:space="preserve">1.3. Внутренний контроль осуществляется руководителями (заместителями руководителей) структурных подразделений ТФОМС Югры, иными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>работниками</w:t>
      </w:r>
      <w:r w:rsidRPr="00325AA1">
        <w:rPr>
          <w:rFonts w:ascii="Times New Roman" w:hAnsi="Times New Roman"/>
          <w:color w:val="000000"/>
          <w:sz w:val="28"/>
          <w:szCs w:val="28"/>
        </w:rPr>
        <w:t>, организующими, выполняющими, обеспечивающими соблюдение внутренних процедур по ведению финансово-хозяйственной деятельности ТФОМС Югры.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1.4. Целями внутреннего финансового контроля являются: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подтверждение достоверности операций, которые влияют на финансовое положение, финансовый результат ТФОМС Югры;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 xml:space="preserve">подтверждение достоверности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 xml:space="preserve">бюджетного (бухгалтерского) учета </w:t>
      </w:r>
      <w:r w:rsidRPr="00325AA1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 xml:space="preserve">бюджетной (бухгалтерской) </w:t>
      </w:r>
      <w:r w:rsidRPr="00325AA1">
        <w:rPr>
          <w:rFonts w:ascii="Times New Roman" w:hAnsi="Times New Roman"/>
          <w:color w:val="000000"/>
          <w:sz w:val="28"/>
          <w:szCs w:val="28"/>
        </w:rPr>
        <w:t>отчетности ТФОМС Югры и соответствия порядка ведения учета методологии и стандартам бюджетного учета, установленным Минфином России;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соблюдение действующего законодательства, регулирующего порядок осуществления финансово-хозяйственной деятельности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 xml:space="preserve"> ТФОМС Югры</w:t>
      </w:r>
      <w:r w:rsidRPr="00325AA1">
        <w:rPr>
          <w:rFonts w:ascii="Times New Roman" w:hAnsi="Times New Roman"/>
          <w:color w:val="000000"/>
          <w:sz w:val="28"/>
          <w:szCs w:val="28"/>
        </w:rPr>
        <w:t>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подготовка предложений по повышению экономности и результативности использования средств ТФОМС Югры.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1.5. Основные задачи внутреннего контроля: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 xml:space="preserve">установление соответствия проводимых финансовых операций в части финансово-хозяйственной деятельности и их отражение в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 xml:space="preserve">бюджетном (бухгалтерском) учете </w:t>
      </w:r>
      <w:r w:rsidRPr="00325AA1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 xml:space="preserve">бюджетной (бухгалтерской) </w:t>
      </w:r>
      <w:r w:rsidRPr="00325AA1">
        <w:rPr>
          <w:rFonts w:ascii="Times New Roman" w:hAnsi="Times New Roman"/>
          <w:color w:val="000000"/>
          <w:sz w:val="28"/>
          <w:szCs w:val="28"/>
        </w:rPr>
        <w:t xml:space="preserve">отчетности требованиям законодательства; установление соответствия осуществляемых операций полномочиям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>работник</w:t>
      </w:r>
      <w:r w:rsidRPr="00325AA1">
        <w:rPr>
          <w:rFonts w:ascii="Times New Roman" w:hAnsi="Times New Roman"/>
          <w:color w:val="000000"/>
          <w:sz w:val="28"/>
          <w:szCs w:val="28"/>
        </w:rPr>
        <w:t>ов;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соблюдение установленных технологических процессов и операций при осуществлении деятельности;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анализ системы внутреннего контроля, позволяющий выявить существенные аспекты, влияющие на ее эффективность.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1.6. Принципы внутреннего финансового контроля: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принцип законности. Неуклонное и точное соблюдение всеми субъектами внутреннего контроля норм и правил, установленных законодательством;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lastRenderedPageBreak/>
        <w:t>принцип объективности. Внутренний контроль осуществляется с использованием фактических документальных данных в порядке, установленном законодательством России, путем применения методов, обеспечивающих получение полной и достоверной информации;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принцип независимости. Субъекты внутреннего контроля при выполнении своих функциональных обязанностей независимы от объектов внутреннего контроля;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принцип системности. Проведение контрольных мероприятий всех сторон деятельности объекта внутреннего контроля и его взаимосвязей в структуре управления;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принцип ответственности. Каждый субъект внутреннего контроля за ненадлежащее выполнение контрольных функций несет ответственность в соответствии с законодательством.</w:t>
      </w:r>
    </w:p>
    <w:p w:rsidR="0004535A" w:rsidRPr="00325AA1" w:rsidRDefault="0004535A" w:rsidP="0004535A">
      <w:pPr>
        <w:pStyle w:val="a3"/>
        <w:jc w:val="both"/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pPr>
    </w:p>
    <w:p w:rsidR="0004535A" w:rsidRPr="00325AA1" w:rsidRDefault="00325AA1" w:rsidP="0004535A">
      <w:pPr>
        <w:pStyle w:val="a3"/>
        <w:jc w:val="center"/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pPr>
      <w:r w:rsidRPr="00325AA1">
        <w:rPr>
          <w:rFonts w:ascii="Times New Roman" w:hAnsi="Times New Roman"/>
          <w:b/>
          <w:bCs/>
          <w:color w:val="252525"/>
          <w:spacing w:val="-2"/>
          <w:sz w:val="28"/>
          <w:szCs w:val="28"/>
          <w:lang w:val="en-US"/>
        </w:rPr>
        <w:t>II</w:t>
      </w:r>
      <w:r w:rsidR="0004535A" w:rsidRPr="00325AA1"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  <w:t>. Организация системы внутреннего контроля</w:t>
      </w:r>
    </w:p>
    <w:p w:rsidR="0004535A" w:rsidRPr="00325AA1" w:rsidRDefault="0004535A" w:rsidP="0004535A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2.1. Система внутреннего контроля обеспечивает: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 xml:space="preserve">точность и полноту документации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>бюджетного (бухгалтерского) учета</w:t>
      </w:r>
      <w:r w:rsidRPr="00325AA1">
        <w:rPr>
          <w:rFonts w:ascii="Times New Roman" w:hAnsi="Times New Roman"/>
          <w:color w:val="000000"/>
          <w:sz w:val="28"/>
          <w:szCs w:val="28"/>
        </w:rPr>
        <w:t>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соблюдение требований законодательства;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 xml:space="preserve">своевременность подготовки достоверной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 xml:space="preserve">бюджетной (бухгалтерской) </w:t>
      </w:r>
      <w:r w:rsidRPr="00325AA1">
        <w:rPr>
          <w:rFonts w:ascii="Times New Roman" w:hAnsi="Times New Roman"/>
          <w:color w:val="000000"/>
          <w:sz w:val="28"/>
          <w:szCs w:val="28"/>
        </w:rPr>
        <w:t>отчетности;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предотвращение ошибок и искажений;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исполнение приказов и распоряжений директора ТФОМС Югры;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сохранность имущества ТФОМС Югры.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 xml:space="preserve">2.2. Система внутреннего контроля позволяет следить за эффективностью работы структурных подразделений ТФОМС Югры, добросовестностью выполнения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>работниками</w:t>
      </w:r>
      <w:r w:rsidRPr="00325AA1">
        <w:rPr>
          <w:rFonts w:ascii="Times New Roman" w:hAnsi="Times New Roman"/>
          <w:color w:val="000000"/>
          <w:sz w:val="28"/>
          <w:szCs w:val="28"/>
        </w:rPr>
        <w:t xml:space="preserve"> возложенных на них должностных обязанностей.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2.3. В рамках внутреннего контроля проверяется целевое и эффективное использование средств, сметные и плановые документы (бюджетная смета, нормы расходов), правильность отражения совершаемых фактов хозяйственной жизни в соответствии с действующим законодательством и иными нормативными актами ТФОМС Югры.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2.4. При выполнении контрольных действий отдельно или совместно используются следующие методы: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самоконтроль;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контроль по уровню подчиненности;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смежный контроль.</w:t>
      </w:r>
    </w:p>
    <w:p w:rsidR="0004535A" w:rsidRPr="00325AA1" w:rsidRDefault="0004535A" w:rsidP="0004535A">
      <w:pPr>
        <w:pStyle w:val="a3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2.5. Контрольные действия подразделяются на:</w:t>
      </w:r>
    </w:p>
    <w:p w:rsidR="0004535A" w:rsidRPr="00325AA1" w:rsidRDefault="0004535A" w:rsidP="0004535A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визуальные – осуществляются без использования прикладных программных средств автоматизации;</w:t>
      </w:r>
    </w:p>
    <w:p w:rsidR="0004535A" w:rsidRPr="00325AA1" w:rsidRDefault="0004535A" w:rsidP="0004535A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автоматические – осуществляются с использованием прикладных программных средств автоматизации без участия должностных лиц;</w:t>
      </w:r>
    </w:p>
    <w:p w:rsidR="0004535A" w:rsidRPr="00325AA1" w:rsidRDefault="0004535A" w:rsidP="0004535A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смешанные – выполняются с использованием прикладных программных средств автоматизации с участием должностных лиц.</w:t>
      </w:r>
    </w:p>
    <w:p w:rsidR="0004535A" w:rsidRPr="00325AA1" w:rsidRDefault="0004535A" w:rsidP="0004535A">
      <w:pPr>
        <w:pStyle w:val="a3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2.6. Способы проведения контрольных действий: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lastRenderedPageBreak/>
        <w:t>сплошной способ – контрольные действия осуществляются в отношении каждой проведенной операции: действия по формированию документа, необходимого для выполнения внутренней бюджетной процедуры;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выборочный способ – контрольные действия осуществляются в отношении отдельной проведенной операции: действия по формированию документа, необходимого для выполнения внутренней бюджетной процедуры.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2.7. При проведении внутреннего контроля проводится: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проверка документального оформления: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 xml:space="preserve">записи в регистрах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 xml:space="preserve">бюджетного (бухгалтерского) учета </w:t>
      </w:r>
      <w:r w:rsidRPr="00325AA1">
        <w:rPr>
          <w:rFonts w:ascii="Times New Roman" w:hAnsi="Times New Roman"/>
          <w:color w:val="000000"/>
          <w:sz w:val="28"/>
          <w:szCs w:val="28"/>
        </w:rPr>
        <w:t>проводятся на основе первичных учетных документов (в том числе бухгалтерских справок);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включение в бюджетную (финансовую) отчетность существенных оценочных значений;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подтверждение соответствия между объектами (документами) и их соответствия установленным требованиям;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соотнесение оплаты материальных активов с их поступлением;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санкционирование сделок и операций;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сверка расчетов с поставщиками и прочими дебиторами и кредиторами для подтверждения сумм дебиторской и кредиторской задолженности;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 xml:space="preserve">сверка остатков (сальдо) по счетам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 xml:space="preserve">бюджетного (бухгалтерского) учета </w:t>
      </w:r>
      <w:r w:rsidRPr="00325AA1">
        <w:rPr>
          <w:rFonts w:ascii="Times New Roman" w:hAnsi="Times New Roman"/>
          <w:color w:val="000000"/>
          <w:sz w:val="28"/>
          <w:szCs w:val="28"/>
        </w:rPr>
        <w:t>на соответствие признакам счетов – активный (А), пассивный (П), активно-пассивный (</w:t>
      </w:r>
      <w:proofErr w:type="gramStart"/>
      <w:r w:rsidRPr="00325AA1">
        <w:rPr>
          <w:rFonts w:ascii="Times New Roman" w:hAnsi="Times New Roman"/>
          <w:color w:val="000000"/>
          <w:sz w:val="28"/>
          <w:szCs w:val="28"/>
        </w:rPr>
        <w:t>А-П</w:t>
      </w:r>
      <w:proofErr w:type="gramEnd"/>
      <w:r w:rsidRPr="00325AA1">
        <w:rPr>
          <w:rFonts w:ascii="Times New Roman" w:hAnsi="Times New Roman"/>
          <w:color w:val="000000"/>
          <w:sz w:val="28"/>
          <w:szCs w:val="28"/>
        </w:rPr>
        <w:t>);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 xml:space="preserve">сверка остатков (сальдо) по счетам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 xml:space="preserve">бюджетного (бухгалтерского) учета </w:t>
      </w:r>
      <w:r w:rsidRPr="00325AA1">
        <w:rPr>
          <w:rFonts w:ascii="Times New Roman" w:hAnsi="Times New Roman"/>
          <w:color w:val="000000"/>
          <w:sz w:val="28"/>
          <w:szCs w:val="28"/>
        </w:rPr>
        <w:t>наличных денежных средств с остатками денежных средств по данным кассовой книги;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процедуры контроля фактического наличия и состояния объектов (в том числе инвентаризация);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контроль правильности сделок, учетных операций;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325AA1">
        <w:rPr>
          <w:rFonts w:ascii="Times New Roman" w:hAnsi="Times New Roman"/>
          <w:color w:val="000000"/>
          <w:sz w:val="28"/>
          <w:szCs w:val="28"/>
        </w:rPr>
        <w:t>связанные с компьютерной обработкой информации: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регламент доступа к компьютерным программам, информационным системам, данным и справочникам;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порядок восстановления данных;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обеспечение бесперебойного использования компьютерных программ (информационных систем);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логическая и арифметическая проверка данных в ходе обработки информации о фактах хозяйственной жизни. Исключается внесение исправлений в компьютерные программы (информационные системы) без документального оформления.</w:t>
      </w:r>
    </w:p>
    <w:p w:rsidR="0004535A" w:rsidRPr="00325AA1" w:rsidRDefault="0004535A" w:rsidP="0004535A">
      <w:pPr>
        <w:pStyle w:val="a3"/>
        <w:jc w:val="both"/>
        <w:rPr>
          <w:rFonts w:ascii="Times New Roman" w:hAnsi="Times New Roman"/>
          <w:bCs/>
          <w:color w:val="252525"/>
          <w:spacing w:val="-2"/>
          <w:sz w:val="28"/>
          <w:szCs w:val="28"/>
        </w:rPr>
      </w:pPr>
    </w:p>
    <w:p w:rsidR="0004535A" w:rsidRPr="00325AA1" w:rsidRDefault="00325AA1" w:rsidP="0004535A">
      <w:pPr>
        <w:pStyle w:val="a3"/>
        <w:jc w:val="center"/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pPr>
      <w:r w:rsidRPr="00325AA1">
        <w:rPr>
          <w:rFonts w:ascii="Times New Roman" w:hAnsi="Times New Roman"/>
          <w:b/>
          <w:bCs/>
          <w:color w:val="252525"/>
          <w:spacing w:val="-2"/>
          <w:sz w:val="28"/>
          <w:szCs w:val="28"/>
          <w:lang w:val="en-US"/>
        </w:rPr>
        <w:t>III</w:t>
      </w:r>
      <w:r w:rsidR="0004535A" w:rsidRPr="00325AA1"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  <w:t>. Организация внутреннего финансового контроля</w:t>
      </w:r>
    </w:p>
    <w:p w:rsidR="0004535A" w:rsidRPr="00325AA1" w:rsidRDefault="0004535A" w:rsidP="0004535A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3.1. Внутренний финансовый контроль подразделяется на предварительный, текущий и последующий.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3.1.1. Предварительный контроль осуществляется до начала совершения хозяйственной операции. Позволяет определить, насколько целесообразной и правомерной является операция.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lastRenderedPageBreak/>
        <w:t>Целью предварительного финансового контроля является предупреждение нарушений на стадии планирования расходов и заключения договоров (контрактов).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 xml:space="preserve">Предварительный контроль осуществляют директор ТФОМС Югры, его заместители, главный бухгалтер ТФОМС Югры и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>работники</w:t>
      </w:r>
      <w:r w:rsidRPr="00325AA1">
        <w:rPr>
          <w:rFonts w:ascii="Times New Roman" w:hAnsi="Times New Roman"/>
          <w:color w:val="000000"/>
          <w:sz w:val="28"/>
          <w:szCs w:val="28"/>
        </w:rPr>
        <w:t xml:space="preserve"> ТФОМС Югры.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При проведении предварительного внутреннего финансового контроля проводится: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3.1.2. При проведении текущего внутреннего финансового контроля проводится: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проверка финансово-плановых документов (расчетов потребности в денежных средствах, бюджетной сметы и др.);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проверка законности и экономической обоснованности;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контроль за принятием обязательств в пределах доведенных лимитов бюджетных обязательств;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проверка документов до совершения хозяйственных операций в соответствии с графиком документооборота, проверка расчетов перед выплатами;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проверка бюджетной, финансовой, статистической, налоговой и другой отчетности до утверждения или подписания;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автоматическая проверка в бухгалтерской программе остатков на счетах, в том числе в виде сопоставления аналитики и оповещения о расхождениях в каждой ошибочной операции;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проверка расходных денежных документов до их оплаты (расчетно-платежных ведомостей, платежных поручений, счетов и т. п.). Фактом контроля является разрешение документов к оплате;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 xml:space="preserve">проверка первичных документов, отражающих факты хозяйственной жизни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>ТФОМС Югры</w:t>
      </w:r>
      <w:r w:rsidRPr="00325AA1">
        <w:rPr>
          <w:rFonts w:ascii="Times New Roman" w:hAnsi="Times New Roman"/>
          <w:color w:val="000000"/>
          <w:sz w:val="28"/>
          <w:szCs w:val="28"/>
        </w:rPr>
        <w:t>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проверка у подотчетных лиц наличия полученных под отчет денежных средств и (или) оправдательных документов;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контроль за взысканием дебиторской и погашением кредиторской задолженности;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сверка аналитического учета с синтетическим (оборотная ведомость);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проверка фактического наличия материальных средств;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мониторинг расходования лимитов бюджетных обязательств (и других целевых средств) по назначению, оценка эффективности и результативности их расходования;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Ведение текущего контроля осуществляется на постоянной основе специалистами ТФОМС Югры.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 xml:space="preserve">Проверку первичных учетных документов проводят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>работники</w:t>
      </w:r>
      <w:r w:rsidRPr="00325AA1">
        <w:rPr>
          <w:rFonts w:ascii="Times New Roman" w:hAnsi="Times New Roman"/>
          <w:color w:val="000000"/>
          <w:sz w:val="28"/>
          <w:szCs w:val="28"/>
        </w:rPr>
        <w:t xml:space="preserve"> ТФОМС Югры, которые принимают документы к учету. В каждом документе проверяют: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соответствие формы документа и хозяйственной операции;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наличие обязательных реквизитов, если документ составлен не по унифицированной форме;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правильность заполнения и наличие подписей.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 xml:space="preserve">На документах, прошедших контроль, ответственные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>работники</w:t>
      </w:r>
      <w:r w:rsidRPr="00325AA1">
        <w:rPr>
          <w:rFonts w:ascii="Times New Roman" w:hAnsi="Times New Roman"/>
          <w:color w:val="000000"/>
          <w:sz w:val="28"/>
          <w:szCs w:val="28"/>
        </w:rPr>
        <w:t xml:space="preserve"> ставят дату, подпись и расшифровку подписи.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 xml:space="preserve">В случае, если ответственный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>работник</w:t>
      </w:r>
      <w:r w:rsidRPr="00325AA1">
        <w:rPr>
          <w:rFonts w:ascii="Times New Roman" w:hAnsi="Times New Roman"/>
          <w:color w:val="000000"/>
          <w:sz w:val="28"/>
          <w:szCs w:val="28"/>
        </w:rPr>
        <w:t xml:space="preserve"> не передал первичный документ в срок, установленный в графике, главный бухгалтер ТФОМС Югры уведомляет об этом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lastRenderedPageBreak/>
        <w:t>работника</w:t>
      </w:r>
      <w:r w:rsidRPr="00325AA1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>руководителя структурного подразделения, а также директора ТФОМС Югры.</w:t>
      </w:r>
      <w:r w:rsidRPr="00325A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>Для этого каждому из них главный бухгалтер ТФОМС Югры направляет уведомление не позднее 1 рабочего дня со дня истечения срока представления документа по Графику документооборота. Форма уведомления утверждена в приложении 4 к Учетной политике.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3.1.3. Последующий контроль проводится по итогам совершения хозяйственных операций. Осуществляется путем анализа и проверки бухгалтерской документации и отчетности, проведения инвентаризаций и иных необходимых процедур.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Целью последующего внутреннего финансового контроля является обнаружение фактов незаконного, нецелесообразного расходования денежных и материальных средств и вскрытие причин нарушений.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При последующем внутреннем контроле осуществляют следующие контрольные действия: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проверка наличия имущества ТФОМС Югры, в том числе: инвентаризация, внезапная проверка;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анализ исполнения плановых документов;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проверка поступления, наличия и использования денежных средств бюджета ТФОМС Югры;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проверка материально ответственных лиц, в том числе закупок за наличный расчет;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соблюдение норм расхода материальных запасов;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проверка достоверности отражения хозяйственных операций в учете и отчетности ТФОМС Югры.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Последующий контроль осуществляется путем проведения плановых и внеплановых проверок.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Объектами плановой проверки являются: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 xml:space="preserve">соблюдение законодательства России, регулирующего порядок ведения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 xml:space="preserve">бюджетного (бухгалтерского) учета </w:t>
      </w:r>
      <w:r w:rsidRPr="00325AA1">
        <w:rPr>
          <w:rFonts w:ascii="Times New Roman" w:hAnsi="Times New Roman"/>
          <w:color w:val="000000"/>
          <w:sz w:val="28"/>
          <w:szCs w:val="28"/>
        </w:rPr>
        <w:t xml:space="preserve">и норм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>У</w:t>
      </w:r>
      <w:r w:rsidRPr="00325AA1">
        <w:rPr>
          <w:rFonts w:ascii="Times New Roman" w:hAnsi="Times New Roman"/>
          <w:color w:val="000000"/>
          <w:sz w:val="28"/>
          <w:szCs w:val="28"/>
        </w:rPr>
        <w:t>четной политики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 xml:space="preserve"> ТФОМС Югры</w:t>
      </w:r>
      <w:r w:rsidRPr="00325AA1">
        <w:rPr>
          <w:rFonts w:ascii="Times New Roman" w:hAnsi="Times New Roman"/>
          <w:color w:val="000000"/>
          <w:sz w:val="28"/>
          <w:szCs w:val="28"/>
        </w:rPr>
        <w:t>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 xml:space="preserve">правильность и своевременность отражения всех хозяйственных операций в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>бюджетного (бухгалтерского) учета</w:t>
      </w:r>
      <w:r w:rsidRPr="00325AA1">
        <w:rPr>
          <w:rFonts w:ascii="Times New Roman" w:hAnsi="Times New Roman"/>
          <w:color w:val="000000"/>
          <w:sz w:val="28"/>
          <w:szCs w:val="28"/>
        </w:rPr>
        <w:t>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полнота и правильность документального оформления операций;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своевременность и полнота проведения инвентаризаций;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достоверность отчетности.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В ходе проведения внеплановой проверки осуществляется контроль по вопросам, в отношении которых есть информация о возможных нарушениях.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3.2. Лица, ответственные за проведение проверки,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Результаты проведения предварительного контроля оформляются в виде Согласования в «1С: Документооборот КОРП» с описание нарушений и рекомендации по устранению недостатков и нарушений, выявленных в ходе контроля.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Результаты проведения текущего контроля отражаются в Журнале внутреннего финансового контроля.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lastRenderedPageBreak/>
        <w:t>Ведение Журнала внутреннего финансового контроля осуществляется в каждом структурном подразделении ТФОМС Югры, участвующем в выполнение внутренних бюджетных процедур.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Карта внутреннего финансового контроля на очередной финансовый год формируются в каждом структурном подразделении ТФОМС Югры, участвующем в выполнении внутренних бюджетных процедур и утверждается директором ТФОМС Югры не позднее 29 декабря текущего года.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3.3. Результаты проведения последующего контроля оформляются в виде акта. Акт проверки должен включать в себя следующие сведения: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программа проверки (утверждается директором ТФОМС Югры);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 xml:space="preserve">характер и состояние систем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 xml:space="preserve">бюджетного (бухгалтерского) учета </w:t>
      </w:r>
      <w:r w:rsidRPr="00325AA1">
        <w:rPr>
          <w:rFonts w:ascii="Times New Roman" w:hAnsi="Times New Roman"/>
          <w:color w:val="000000"/>
          <w:sz w:val="28"/>
          <w:szCs w:val="28"/>
        </w:rPr>
        <w:t>и отчетности;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виды, методы и приемы, применяемые в процессе проведения контрольных мероприятий;</w:t>
      </w:r>
    </w:p>
    <w:p w:rsidR="0004535A" w:rsidRPr="00325AA1" w:rsidRDefault="0004535A" w:rsidP="0004535A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анализ соблюдения законодательства России;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выводы о результатах проведения контроля;</w:t>
      </w:r>
    </w:p>
    <w:p w:rsidR="0004535A" w:rsidRPr="00325AA1" w:rsidRDefault="0004535A" w:rsidP="0004535A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описание принятых мер и перечень мероприятий по устранению недостатков и нарушений, выявленных в ходе последующего контроля, рекомендации по недопущению возможных ошибок.</w:t>
      </w:r>
    </w:p>
    <w:p w:rsidR="0004535A" w:rsidRPr="00325AA1" w:rsidRDefault="00325AA1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Работники</w:t>
      </w:r>
      <w:r w:rsidR="0004535A" w:rsidRPr="00325AA1">
        <w:rPr>
          <w:rFonts w:ascii="Times New Roman" w:hAnsi="Times New Roman"/>
          <w:color w:val="000000"/>
          <w:sz w:val="28"/>
          <w:szCs w:val="28"/>
        </w:rPr>
        <w:t xml:space="preserve"> ТФОМС Югры, допустившие недостатки, искажения и нарушения, в письменной форме представляют объяснения по вопросам, относящимся к результатам проведения контроля.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3.4. По результатам проведения проверки, лицом, уполномоченным директором ТФОМС Югры, разрабатывается план мероприятий по устранению выявленных недостатков и нарушений с указанием сроков, и ответственных лиц, который утверждается директором ТФОМС Югры.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По истечении установленного срока лицо, уполномоченное директором ТФОМС Югры незамедлительно информирует директора ТФОМС Югры о выполнении мероприятий или их неисполнении с указанием причин.</w:t>
      </w:r>
    </w:p>
    <w:p w:rsidR="0004535A" w:rsidRPr="00325AA1" w:rsidRDefault="0004535A" w:rsidP="0004535A">
      <w:pPr>
        <w:pStyle w:val="a3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535A" w:rsidRPr="00325AA1" w:rsidRDefault="00325AA1" w:rsidP="0004535A">
      <w:pPr>
        <w:pStyle w:val="a3"/>
        <w:jc w:val="center"/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pPr>
      <w:r w:rsidRPr="00325AA1">
        <w:rPr>
          <w:rFonts w:ascii="Times New Roman" w:hAnsi="Times New Roman"/>
          <w:b/>
          <w:bCs/>
          <w:color w:val="252525"/>
          <w:spacing w:val="-2"/>
          <w:sz w:val="28"/>
          <w:szCs w:val="28"/>
          <w:lang w:val="en-US"/>
        </w:rPr>
        <w:t>IV</w:t>
      </w:r>
      <w:r w:rsidR="0004535A" w:rsidRPr="00325AA1"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  <w:t>. Права комиссии по проведению внутренних проверок</w:t>
      </w:r>
    </w:p>
    <w:p w:rsidR="0004535A" w:rsidRPr="00325AA1" w:rsidRDefault="0004535A" w:rsidP="0004535A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4.1. Для обеспечения эффективности внутреннего контроля комиссия по проведению внутренних проверок имеет право: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проверять соответствие финансово-хозяйственных операций действующему</w:t>
      </w:r>
      <w:r w:rsidRPr="00325AA1">
        <w:rPr>
          <w:rFonts w:ascii="Times New Roman" w:hAnsi="Times New Roman"/>
          <w:sz w:val="28"/>
          <w:szCs w:val="28"/>
        </w:rPr>
        <w:br/>
      </w:r>
      <w:r w:rsidRPr="00325AA1">
        <w:rPr>
          <w:rFonts w:ascii="Times New Roman" w:hAnsi="Times New Roman"/>
          <w:color w:val="000000"/>
          <w:sz w:val="28"/>
          <w:szCs w:val="28"/>
        </w:rPr>
        <w:t>законодательству;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 xml:space="preserve">проверять правильность составления бухгалтерских документов и своевременного их отражения в </w:t>
      </w:r>
      <w:r w:rsidR="00325AA1" w:rsidRPr="00325AA1">
        <w:rPr>
          <w:rFonts w:ascii="Times New Roman" w:hAnsi="Times New Roman"/>
          <w:color w:val="000000"/>
          <w:sz w:val="28"/>
          <w:szCs w:val="28"/>
        </w:rPr>
        <w:t>бюджетного (бухгалтерского) учета</w:t>
      </w:r>
      <w:r w:rsidRPr="00325AA1">
        <w:rPr>
          <w:rFonts w:ascii="Times New Roman" w:hAnsi="Times New Roman"/>
          <w:color w:val="000000"/>
          <w:sz w:val="28"/>
          <w:szCs w:val="28"/>
        </w:rPr>
        <w:t>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проверять планово-сметные документы;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ознакомляться со всеми учредительными и распорядительными документами (приказами, распоряжениями, указаниями руководства ТФОМС Югры);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проверять состояние и сохранность товарно-материальных ценностей у материально ответственных и подотчетных лиц;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проверять состояние, наличие и эффективность использования объектов основных средств;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lastRenderedPageBreak/>
        <w:t>обследовать производственные и служебные помещения (при этом могут преследоваться цели, не связанные напрямую с финансовым состоянием подразделения, например, проверка противопожарного состояния помещений или оценка рациональности используемых технологических схем);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проводить мероприятия организации труда (хронометраж, фотография рабочего времени, метод моментальных фотографий и т. п.) с целью оценки напряженности норм времени и норм выработки;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проверять правильность оформления бухгалтерских операций, а также правильность начислений и своевременность уплаты налогов в бюджет и сборов в государственные внебюджетные фонды;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требовать от руководителей структурных подразделений ТФОМС Югры справки, расчеты и объяснения по проверяемым фактам хозяйственной деятельности;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на иные действия, обусловленные спецификой деятельности комиссии и иными факторами.</w:t>
      </w:r>
    </w:p>
    <w:p w:rsidR="0004535A" w:rsidRPr="00325AA1" w:rsidRDefault="0004535A" w:rsidP="0004535A">
      <w:pPr>
        <w:pStyle w:val="a3"/>
        <w:jc w:val="both"/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pPr>
    </w:p>
    <w:p w:rsidR="0004535A" w:rsidRPr="00325AA1" w:rsidRDefault="00325AA1" w:rsidP="0004535A">
      <w:pPr>
        <w:pStyle w:val="a3"/>
        <w:jc w:val="center"/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pPr>
      <w:r w:rsidRPr="00325AA1">
        <w:rPr>
          <w:rFonts w:ascii="Times New Roman" w:hAnsi="Times New Roman"/>
          <w:b/>
          <w:bCs/>
          <w:color w:val="252525"/>
          <w:spacing w:val="-2"/>
          <w:sz w:val="28"/>
          <w:szCs w:val="28"/>
          <w:lang w:val="en-US"/>
        </w:rPr>
        <w:t>V</w:t>
      </w:r>
      <w:r w:rsidR="0004535A" w:rsidRPr="00325AA1"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  <w:t>. Ответственность</w:t>
      </w:r>
    </w:p>
    <w:p w:rsidR="0004535A" w:rsidRPr="00325AA1" w:rsidRDefault="0004535A" w:rsidP="0004535A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5.1. Структурные подразделения ТФОМС Югры, участвующем в выполнении внутренних бюджетных процедур в рамках их компетенции и в соответствии со своими функциональными обязанностями несут ответственность за разработку, документирование, внедрение, мониторинг и развитие внутреннего контроля во вверенных им сферах деятельности.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5.2. Лица, допустившие недостатки, искажения и нарушения, несут дисциплинарную ответственность в соответствии с требованиями Трудового кодекса РФ.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5.3. Ответственность за организацию и функционирование системы внутреннего контроля возлагается на заместителя директора ТФОМС Югры.</w:t>
      </w:r>
    </w:p>
    <w:p w:rsidR="0004535A" w:rsidRPr="00325AA1" w:rsidRDefault="0004535A" w:rsidP="0004535A">
      <w:pPr>
        <w:pStyle w:val="a3"/>
        <w:jc w:val="both"/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pPr>
    </w:p>
    <w:p w:rsidR="0004535A" w:rsidRPr="00325AA1" w:rsidRDefault="00325AA1" w:rsidP="0004535A">
      <w:pPr>
        <w:pStyle w:val="a3"/>
        <w:jc w:val="center"/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</w:pPr>
      <w:r w:rsidRPr="00325AA1">
        <w:rPr>
          <w:rFonts w:ascii="Times New Roman" w:hAnsi="Times New Roman"/>
          <w:b/>
          <w:bCs/>
          <w:color w:val="252525"/>
          <w:spacing w:val="-2"/>
          <w:sz w:val="28"/>
          <w:szCs w:val="28"/>
          <w:lang w:val="en-US"/>
        </w:rPr>
        <w:t>VI</w:t>
      </w:r>
      <w:r w:rsidR="0004535A" w:rsidRPr="00325AA1">
        <w:rPr>
          <w:rFonts w:ascii="Times New Roman" w:hAnsi="Times New Roman"/>
          <w:b/>
          <w:bCs/>
          <w:color w:val="252525"/>
          <w:spacing w:val="-2"/>
          <w:sz w:val="28"/>
          <w:szCs w:val="28"/>
        </w:rPr>
        <w:t>. Оценка состояния системы финансового контроля</w:t>
      </w:r>
    </w:p>
    <w:p w:rsidR="0004535A" w:rsidRPr="00325AA1" w:rsidRDefault="0004535A" w:rsidP="0004535A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6.1. Оценка эффективности системы внутреннего контроля осуществляется и рассматривается на совещаниях, проводимых директором ТФОМС Югры.</w:t>
      </w:r>
    </w:p>
    <w:p w:rsidR="0004535A" w:rsidRPr="00325AA1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6.2. Непосредственная оценка адекватности, достаточности и эффективности системы внутреннего контроля, а также контроль за соблюдением процедур внутреннего контроля осуществляется комиссией по внутреннему контролю. Состав комиссии утверждается директором ТФОМС Югры.</w:t>
      </w:r>
    </w:p>
    <w:p w:rsidR="0004535A" w:rsidRPr="00433B55" w:rsidRDefault="0004535A" w:rsidP="0004535A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25AA1">
        <w:rPr>
          <w:rFonts w:ascii="Times New Roman" w:hAnsi="Times New Roman"/>
          <w:color w:val="000000"/>
          <w:sz w:val="28"/>
          <w:szCs w:val="28"/>
        </w:rPr>
        <w:t>В рамках указанных полномочий комиссия по внутреннему контролю представляет директору ТФОМС Югры результаты проверок эффективности действующих процедур внутреннего контроля и в случае необходимости разработанные предложения по их совершенствованию.</w:t>
      </w:r>
    </w:p>
    <w:p w:rsidR="0004535A" w:rsidRDefault="0004535A" w:rsidP="0004535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97E6A" w:rsidRDefault="0021679B"/>
    <w:sectPr w:rsidR="00A97E6A" w:rsidSect="000453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263DE"/>
    <w:multiLevelType w:val="hybridMultilevel"/>
    <w:tmpl w:val="3CB41902"/>
    <w:lvl w:ilvl="0" w:tplc="1E9212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E9412B"/>
    <w:multiLevelType w:val="hybridMultilevel"/>
    <w:tmpl w:val="14FA1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65880"/>
    <w:multiLevelType w:val="hybridMultilevel"/>
    <w:tmpl w:val="2E40936C"/>
    <w:lvl w:ilvl="0" w:tplc="394EE3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35A"/>
    <w:rsid w:val="0004535A"/>
    <w:rsid w:val="0021679B"/>
    <w:rsid w:val="00325AA1"/>
    <w:rsid w:val="00952E88"/>
    <w:rsid w:val="00A3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A8D632-05FE-42E8-B10F-866FA809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535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2416</Words>
  <Characters>13773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Лариса Александровна</dc:creator>
  <cp:keywords/>
  <dc:description/>
  <cp:lastModifiedBy>Иванова Лариса Александровна</cp:lastModifiedBy>
  <cp:revision>3</cp:revision>
  <dcterms:created xsi:type="dcterms:W3CDTF">2025-12-25T02:13:00Z</dcterms:created>
  <dcterms:modified xsi:type="dcterms:W3CDTF">2026-04-09T11:55:00Z</dcterms:modified>
</cp:coreProperties>
</file>